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FB6E" w14:textId="56800548" w:rsidR="004A6AF2" w:rsidRPr="00F53A50" w:rsidRDefault="00FF267B" w:rsidP="00F53A50">
      <w:pPr>
        <w:pStyle w:val="Heading1"/>
        <w:spacing w:line="240" w:lineRule="auto"/>
        <w:rPr>
          <w:sz w:val="32"/>
          <w:szCs w:val="28"/>
        </w:rPr>
      </w:pPr>
      <w:r>
        <w:rPr>
          <w:sz w:val="32"/>
          <w:szCs w:val="28"/>
        </w:rPr>
        <w:t xml:space="preserve">milwaukee </w:t>
      </w:r>
      <w:r w:rsidR="008131FF">
        <w:rPr>
          <w:sz w:val="32"/>
          <w:szCs w:val="28"/>
        </w:rPr>
        <w:t xml:space="preserve">Cordless </w:t>
      </w:r>
      <w:r>
        <w:rPr>
          <w:sz w:val="32"/>
          <w:szCs w:val="28"/>
        </w:rPr>
        <w:t xml:space="preserve">stainless steel </w:t>
      </w:r>
      <w:r w:rsidR="00BF15C4">
        <w:rPr>
          <w:sz w:val="32"/>
          <w:szCs w:val="28"/>
        </w:rPr>
        <w:t>Tube</w:t>
      </w:r>
      <w:r>
        <w:rPr>
          <w:sz w:val="32"/>
          <w:szCs w:val="28"/>
        </w:rPr>
        <w:t xml:space="preserve"> cutter giveaway</w:t>
      </w:r>
      <w:r w:rsidR="00495CDF">
        <w:rPr>
          <w:sz w:val="32"/>
          <w:szCs w:val="28"/>
        </w:rPr>
        <w:t xml:space="preserve"> valued at $3</w:t>
      </w:r>
      <w:r w:rsidR="008131FF">
        <w:rPr>
          <w:sz w:val="32"/>
          <w:szCs w:val="28"/>
        </w:rPr>
        <w:t>55</w:t>
      </w:r>
      <w:r>
        <w:rPr>
          <w:sz w:val="32"/>
          <w:szCs w:val="28"/>
        </w:rPr>
        <w:t xml:space="preserve"> -</w:t>
      </w:r>
      <w:r w:rsidR="00C6577C" w:rsidRPr="00F53A50">
        <w:rPr>
          <w:sz w:val="32"/>
          <w:szCs w:val="28"/>
        </w:rPr>
        <w:t xml:space="preserve"> TERMS</w:t>
      </w:r>
      <w:r w:rsidR="004A6AF2" w:rsidRPr="00F53A50">
        <w:rPr>
          <w:sz w:val="32"/>
          <w:szCs w:val="28"/>
        </w:rPr>
        <w:t xml:space="preserve"> AND CONDITIONS</w:t>
      </w:r>
    </w:p>
    <w:p w14:paraId="53BA07F9" w14:textId="3F8EA6D3" w:rsidR="004A6AF2" w:rsidRPr="00F53A50" w:rsidRDefault="004A6AF2" w:rsidP="003F4A0A">
      <w:pPr>
        <w:rPr>
          <w:sz w:val="20"/>
          <w:szCs w:val="20"/>
        </w:rPr>
      </w:pPr>
      <w:r w:rsidRPr="00F53A50">
        <w:rPr>
          <w:sz w:val="20"/>
          <w:szCs w:val="20"/>
        </w:rPr>
        <w:t>Information on how to enter and prizes form part of these Terms and Conditions. Participation in this “</w:t>
      </w:r>
      <w:r w:rsidR="00495CDF">
        <w:rPr>
          <w:sz w:val="20"/>
          <w:szCs w:val="20"/>
        </w:rPr>
        <w:t xml:space="preserve">Milwaukee </w:t>
      </w:r>
      <w:r w:rsidR="008131FF">
        <w:rPr>
          <w:sz w:val="20"/>
          <w:szCs w:val="20"/>
        </w:rPr>
        <w:t xml:space="preserve">Cordless </w:t>
      </w:r>
      <w:r w:rsidR="00495CDF">
        <w:rPr>
          <w:sz w:val="20"/>
          <w:szCs w:val="20"/>
        </w:rPr>
        <w:t xml:space="preserve">Stainless Steel </w:t>
      </w:r>
      <w:r w:rsidR="00BF15C4">
        <w:rPr>
          <w:sz w:val="20"/>
          <w:szCs w:val="20"/>
        </w:rPr>
        <w:t>Tube</w:t>
      </w:r>
      <w:r w:rsidR="00495CDF">
        <w:rPr>
          <w:sz w:val="20"/>
          <w:szCs w:val="20"/>
        </w:rPr>
        <w:t xml:space="preserve"> Cutter Giveaway Valued At $3</w:t>
      </w:r>
      <w:r w:rsidR="00E430B0">
        <w:rPr>
          <w:sz w:val="20"/>
          <w:szCs w:val="20"/>
        </w:rPr>
        <w:t>55</w:t>
      </w:r>
      <w:r w:rsidRPr="00F53A50">
        <w:rPr>
          <w:sz w:val="20"/>
          <w:szCs w:val="20"/>
        </w:rPr>
        <w:t xml:space="preserve">” (“Promotion”) is deemed acceptance of these Terms and Conditions. All times stipulated in these Terms and Conditions are expressed in Australian Eastern Standard time. </w:t>
      </w:r>
    </w:p>
    <w:p w14:paraId="523D8466" w14:textId="77777777" w:rsidR="004A6AF2" w:rsidRPr="00F53A50" w:rsidRDefault="004A6AF2" w:rsidP="00F53A50">
      <w:pPr>
        <w:pStyle w:val="Heading2"/>
        <w:rPr>
          <w:sz w:val="24"/>
          <w:szCs w:val="24"/>
        </w:rPr>
      </w:pPr>
      <w:r w:rsidRPr="00F53A50">
        <w:rPr>
          <w:sz w:val="24"/>
          <w:szCs w:val="24"/>
        </w:rPr>
        <w:t xml:space="preserve">ELIGIBILITY  </w:t>
      </w:r>
    </w:p>
    <w:p w14:paraId="74F1C24E" w14:textId="5003F761" w:rsidR="0053490A" w:rsidRPr="00F53A50" w:rsidRDefault="0053490A" w:rsidP="003F4A0A">
      <w:pPr>
        <w:rPr>
          <w:sz w:val="20"/>
          <w:szCs w:val="20"/>
        </w:rPr>
      </w:pPr>
      <w:r w:rsidRPr="00F53A50">
        <w:rPr>
          <w:sz w:val="20"/>
          <w:szCs w:val="20"/>
        </w:rPr>
        <w:t>This Promotion is only open to people aged 18 years or over</w:t>
      </w:r>
    </w:p>
    <w:p w14:paraId="0532D919" w14:textId="4336306F" w:rsidR="00EA53E0" w:rsidRPr="00F53A50" w:rsidRDefault="004A6AF2" w:rsidP="003F4A0A">
      <w:pPr>
        <w:rPr>
          <w:sz w:val="20"/>
          <w:szCs w:val="20"/>
        </w:rPr>
      </w:pPr>
      <w:r w:rsidRPr="00F53A50">
        <w:rPr>
          <w:sz w:val="20"/>
          <w:szCs w:val="20"/>
        </w:rPr>
        <w:t xml:space="preserve">The </w:t>
      </w:r>
      <w:r w:rsidR="00EA53E0" w:rsidRPr="00F53A50">
        <w:rPr>
          <w:sz w:val="20"/>
          <w:szCs w:val="20"/>
        </w:rPr>
        <w:t xml:space="preserve">employees of Ibex Australia </w:t>
      </w:r>
      <w:r w:rsidRPr="00F53A50">
        <w:rPr>
          <w:sz w:val="20"/>
          <w:szCs w:val="20"/>
        </w:rPr>
        <w:t>are ineligible</w:t>
      </w:r>
      <w:r w:rsidR="00EA53E0" w:rsidRPr="00F53A50">
        <w:rPr>
          <w:sz w:val="20"/>
          <w:szCs w:val="20"/>
        </w:rPr>
        <w:t xml:space="preserve"> to enter.</w:t>
      </w:r>
    </w:p>
    <w:p w14:paraId="3F09756B" w14:textId="4A53A020" w:rsidR="004A6AF2" w:rsidRPr="00F53A50" w:rsidRDefault="004A6AF2" w:rsidP="00F53A50">
      <w:pPr>
        <w:pStyle w:val="Heading2"/>
        <w:rPr>
          <w:sz w:val="24"/>
          <w:szCs w:val="24"/>
        </w:rPr>
      </w:pPr>
      <w:r w:rsidRPr="00F53A50">
        <w:rPr>
          <w:sz w:val="24"/>
          <w:szCs w:val="24"/>
        </w:rPr>
        <w:t xml:space="preserve">PROMOTION PERIOD  </w:t>
      </w:r>
    </w:p>
    <w:p w14:paraId="0516B6BD" w14:textId="19292756" w:rsidR="004A6AF2" w:rsidRPr="00F53A50" w:rsidRDefault="004A6AF2" w:rsidP="003F4A0A">
      <w:pPr>
        <w:rPr>
          <w:sz w:val="20"/>
          <w:szCs w:val="20"/>
        </w:rPr>
      </w:pPr>
      <w:r w:rsidRPr="00F53A50">
        <w:rPr>
          <w:sz w:val="20"/>
          <w:szCs w:val="20"/>
        </w:rPr>
        <w:t xml:space="preserve">This Promotion commences on </w:t>
      </w:r>
      <w:r w:rsidR="00AB7F11">
        <w:rPr>
          <w:sz w:val="20"/>
          <w:szCs w:val="20"/>
        </w:rPr>
        <w:t>12:01am</w:t>
      </w:r>
      <w:r w:rsidR="003F4A0A" w:rsidRPr="00F53A50">
        <w:rPr>
          <w:sz w:val="20"/>
          <w:szCs w:val="20"/>
        </w:rPr>
        <w:t xml:space="preserve"> </w:t>
      </w:r>
      <w:r w:rsidR="00AB7F11">
        <w:rPr>
          <w:sz w:val="20"/>
          <w:szCs w:val="20"/>
        </w:rPr>
        <w:t>01/12</w:t>
      </w:r>
      <w:r w:rsidR="00691A3C">
        <w:rPr>
          <w:sz w:val="20"/>
          <w:szCs w:val="20"/>
        </w:rPr>
        <w:t>/2023</w:t>
      </w:r>
      <w:r w:rsidRPr="00F53A50">
        <w:rPr>
          <w:sz w:val="20"/>
          <w:szCs w:val="20"/>
        </w:rPr>
        <w:t xml:space="preserve"> and ends at </w:t>
      </w:r>
      <w:r w:rsidR="00AB7F11">
        <w:rPr>
          <w:sz w:val="20"/>
          <w:szCs w:val="20"/>
        </w:rPr>
        <w:t>11.59pm</w:t>
      </w:r>
      <w:r w:rsidRPr="00F53A50">
        <w:rPr>
          <w:sz w:val="20"/>
          <w:szCs w:val="20"/>
        </w:rPr>
        <w:t xml:space="preserve"> AEST on </w:t>
      </w:r>
      <w:r w:rsidR="00AB7F11">
        <w:rPr>
          <w:sz w:val="20"/>
          <w:szCs w:val="20"/>
        </w:rPr>
        <w:t>31/12</w:t>
      </w:r>
      <w:r w:rsidR="00691A3C">
        <w:rPr>
          <w:sz w:val="20"/>
          <w:szCs w:val="20"/>
        </w:rPr>
        <w:t>/2023</w:t>
      </w:r>
      <w:r w:rsidRPr="00F53A50">
        <w:rPr>
          <w:sz w:val="20"/>
          <w:szCs w:val="20"/>
        </w:rPr>
        <w:t xml:space="preserve"> (“Promotion Period”).   </w:t>
      </w:r>
    </w:p>
    <w:p w14:paraId="5E654E11" w14:textId="150EA6CF" w:rsidR="00004396" w:rsidRDefault="004A6AF2" w:rsidP="001A7C4B">
      <w:pPr>
        <w:pStyle w:val="Heading2"/>
        <w:rPr>
          <w:sz w:val="24"/>
          <w:szCs w:val="24"/>
        </w:rPr>
      </w:pPr>
      <w:r w:rsidRPr="00F53A50">
        <w:rPr>
          <w:sz w:val="24"/>
          <w:szCs w:val="24"/>
        </w:rPr>
        <w:t xml:space="preserve">HOW TO ENTER </w:t>
      </w:r>
    </w:p>
    <w:p w14:paraId="2B2783DB" w14:textId="35A6CCF7" w:rsidR="001A7C4B" w:rsidRPr="001A7C4B" w:rsidRDefault="001A7C4B" w:rsidP="001A7C4B">
      <w:r>
        <w:t xml:space="preserve">This giveaway is available to all Ibex customers. There are 10 </w:t>
      </w:r>
      <w:r>
        <w:rPr>
          <w:sz w:val="20"/>
          <w:szCs w:val="20"/>
        </w:rPr>
        <w:t xml:space="preserve">Milwaukee </w:t>
      </w:r>
      <w:r w:rsidR="008131FF">
        <w:rPr>
          <w:sz w:val="20"/>
          <w:szCs w:val="20"/>
        </w:rPr>
        <w:t xml:space="preserve">Cordless </w:t>
      </w:r>
      <w:r>
        <w:rPr>
          <w:sz w:val="20"/>
          <w:szCs w:val="20"/>
        </w:rPr>
        <w:t xml:space="preserve">Stainless Steel </w:t>
      </w:r>
      <w:r w:rsidR="00BF15C4">
        <w:rPr>
          <w:sz w:val="20"/>
          <w:szCs w:val="20"/>
        </w:rPr>
        <w:t>Tube</w:t>
      </w:r>
      <w:r>
        <w:rPr>
          <w:sz w:val="20"/>
          <w:szCs w:val="20"/>
        </w:rPr>
        <w:t xml:space="preserve"> Cutters</w:t>
      </w:r>
      <w:r w:rsidR="004139F6">
        <w:rPr>
          <w:sz w:val="20"/>
          <w:szCs w:val="20"/>
        </w:rPr>
        <w:t xml:space="preserve"> and batteries</w:t>
      </w:r>
      <w:r>
        <w:rPr>
          <w:sz w:val="20"/>
          <w:szCs w:val="20"/>
        </w:rPr>
        <w:t xml:space="preserve"> to give away to the first 10 orders</w:t>
      </w:r>
      <w:r w:rsidR="004139F6">
        <w:rPr>
          <w:sz w:val="20"/>
          <w:szCs w:val="20"/>
        </w:rPr>
        <w:t xml:space="preserve"> that are</w:t>
      </w:r>
      <w:r>
        <w:rPr>
          <w:sz w:val="20"/>
          <w:szCs w:val="20"/>
        </w:rPr>
        <w:t xml:space="preserve"> valued over $10,000.</w:t>
      </w:r>
    </w:p>
    <w:p w14:paraId="6898BB2A" w14:textId="77777777" w:rsidR="004A6AF2" w:rsidRPr="00F53A50" w:rsidRDefault="004A6AF2" w:rsidP="00F53A50">
      <w:pPr>
        <w:pStyle w:val="Heading2"/>
        <w:rPr>
          <w:sz w:val="24"/>
          <w:szCs w:val="24"/>
        </w:rPr>
      </w:pPr>
      <w:r w:rsidRPr="00F53A50">
        <w:rPr>
          <w:sz w:val="24"/>
          <w:szCs w:val="24"/>
        </w:rPr>
        <w:t xml:space="preserve">LIMITS ON ENTRY  </w:t>
      </w:r>
    </w:p>
    <w:p w14:paraId="5B79BAAD" w14:textId="301E6257" w:rsidR="004A6AF2" w:rsidRPr="00F53A50" w:rsidRDefault="00A00114" w:rsidP="003F4A0A">
      <w:pPr>
        <w:rPr>
          <w:sz w:val="20"/>
          <w:szCs w:val="20"/>
        </w:rPr>
      </w:pPr>
      <w:r>
        <w:rPr>
          <w:sz w:val="20"/>
          <w:szCs w:val="20"/>
        </w:rPr>
        <w:t>One</w:t>
      </w:r>
      <w:r w:rsidR="003F4A0A" w:rsidRPr="00F53A50">
        <w:rPr>
          <w:sz w:val="20"/>
          <w:szCs w:val="20"/>
        </w:rPr>
        <w:t xml:space="preserve"> (</w:t>
      </w:r>
      <w:r>
        <w:rPr>
          <w:sz w:val="20"/>
          <w:szCs w:val="20"/>
        </w:rPr>
        <w:t>1</w:t>
      </w:r>
      <w:r w:rsidR="003F4A0A" w:rsidRPr="00F53A50">
        <w:rPr>
          <w:sz w:val="20"/>
          <w:szCs w:val="20"/>
        </w:rPr>
        <w:t>)</w:t>
      </w:r>
      <w:r w:rsidR="002E1497" w:rsidRPr="00F53A50">
        <w:rPr>
          <w:sz w:val="20"/>
          <w:szCs w:val="20"/>
        </w:rPr>
        <w:t xml:space="preserve"> </w:t>
      </w:r>
      <w:r>
        <w:rPr>
          <w:sz w:val="20"/>
          <w:szCs w:val="20"/>
        </w:rPr>
        <w:t>entry</w:t>
      </w:r>
      <w:r w:rsidR="002E1497" w:rsidRPr="00F53A50">
        <w:rPr>
          <w:sz w:val="20"/>
          <w:szCs w:val="20"/>
        </w:rPr>
        <w:t xml:space="preserve"> </w:t>
      </w:r>
      <w:r w:rsidR="004A6AF2" w:rsidRPr="00F53A50">
        <w:rPr>
          <w:sz w:val="20"/>
          <w:szCs w:val="20"/>
        </w:rPr>
        <w:t>permitted</w:t>
      </w:r>
      <w:r w:rsidR="002E1497" w:rsidRPr="00F53A50">
        <w:rPr>
          <w:sz w:val="20"/>
          <w:szCs w:val="20"/>
        </w:rPr>
        <w:t xml:space="preserve"> per person.</w:t>
      </w:r>
      <w:r w:rsidR="004A6AF2" w:rsidRPr="00F53A50">
        <w:rPr>
          <w:sz w:val="20"/>
          <w:szCs w:val="20"/>
        </w:rPr>
        <w:t xml:space="preserve"> </w:t>
      </w:r>
    </w:p>
    <w:p w14:paraId="34062082" w14:textId="77777777" w:rsidR="004A6AF2" w:rsidRPr="00F53A50" w:rsidRDefault="004A6AF2" w:rsidP="00F53A50">
      <w:pPr>
        <w:pStyle w:val="Heading2"/>
        <w:rPr>
          <w:sz w:val="24"/>
          <w:szCs w:val="24"/>
        </w:rPr>
      </w:pPr>
      <w:r w:rsidRPr="00F53A50">
        <w:rPr>
          <w:sz w:val="24"/>
          <w:szCs w:val="24"/>
        </w:rPr>
        <w:t xml:space="preserve">DRAW DETAILS   </w:t>
      </w:r>
    </w:p>
    <w:p w14:paraId="4F459D97" w14:textId="3ABB1460" w:rsidR="003F4A0A" w:rsidRPr="00F53A50" w:rsidRDefault="00774583" w:rsidP="003F4A0A">
      <w:pPr>
        <w:rPr>
          <w:sz w:val="20"/>
          <w:szCs w:val="20"/>
        </w:rPr>
      </w:pPr>
      <w:r>
        <w:rPr>
          <w:sz w:val="20"/>
          <w:szCs w:val="20"/>
        </w:rPr>
        <w:t>The winner</w:t>
      </w:r>
      <w:r w:rsidR="0090314A">
        <w:rPr>
          <w:sz w:val="20"/>
          <w:szCs w:val="20"/>
        </w:rPr>
        <w:t>s</w:t>
      </w:r>
      <w:r>
        <w:rPr>
          <w:sz w:val="20"/>
          <w:szCs w:val="20"/>
        </w:rPr>
        <w:t xml:space="preserve"> will be </w:t>
      </w:r>
      <w:r w:rsidR="0090314A">
        <w:rPr>
          <w:sz w:val="20"/>
          <w:szCs w:val="20"/>
        </w:rPr>
        <w:t>contacted,</w:t>
      </w:r>
      <w:r w:rsidR="009925E1">
        <w:rPr>
          <w:sz w:val="20"/>
          <w:szCs w:val="20"/>
        </w:rPr>
        <w:t xml:space="preserve"> and prize provided by </w:t>
      </w:r>
      <w:r w:rsidR="00927E86">
        <w:rPr>
          <w:sz w:val="20"/>
          <w:szCs w:val="20"/>
        </w:rPr>
        <w:t>Thursday</w:t>
      </w:r>
      <w:r w:rsidR="00BF323E">
        <w:rPr>
          <w:sz w:val="20"/>
          <w:szCs w:val="20"/>
        </w:rPr>
        <w:t xml:space="preserve"> </w:t>
      </w:r>
      <w:r w:rsidR="00F05EA5">
        <w:rPr>
          <w:sz w:val="20"/>
          <w:szCs w:val="20"/>
        </w:rPr>
        <w:t>1</w:t>
      </w:r>
      <w:r w:rsidR="0005471A">
        <w:rPr>
          <w:sz w:val="20"/>
          <w:szCs w:val="20"/>
        </w:rPr>
        <w:t>1</w:t>
      </w:r>
      <w:r w:rsidR="00F05EA5" w:rsidRPr="00F05EA5">
        <w:rPr>
          <w:sz w:val="20"/>
          <w:szCs w:val="20"/>
          <w:vertAlign w:val="superscript"/>
        </w:rPr>
        <w:t>th</w:t>
      </w:r>
      <w:r w:rsidR="00BF323E">
        <w:rPr>
          <w:sz w:val="20"/>
          <w:szCs w:val="20"/>
        </w:rPr>
        <w:t xml:space="preserve"> </w:t>
      </w:r>
      <w:r w:rsidR="00F05EA5">
        <w:rPr>
          <w:sz w:val="20"/>
          <w:szCs w:val="20"/>
        </w:rPr>
        <w:t>January 2024</w:t>
      </w:r>
      <w:r w:rsidR="00BF323E">
        <w:rPr>
          <w:sz w:val="20"/>
          <w:szCs w:val="20"/>
        </w:rPr>
        <w:t xml:space="preserve"> at 9:00am.</w:t>
      </w:r>
      <w:r w:rsidR="00543F55">
        <w:rPr>
          <w:sz w:val="20"/>
          <w:szCs w:val="20"/>
        </w:rPr>
        <w:t xml:space="preserve"> Winner</w:t>
      </w:r>
      <w:r w:rsidR="0090314A">
        <w:rPr>
          <w:sz w:val="20"/>
          <w:szCs w:val="20"/>
        </w:rPr>
        <w:t>s</w:t>
      </w:r>
      <w:r w:rsidR="00543F55">
        <w:rPr>
          <w:sz w:val="20"/>
          <w:szCs w:val="20"/>
        </w:rPr>
        <w:t xml:space="preserve"> must be able to collect from the Ibex </w:t>
      </w:r>
      <w:r w:rsidR="009E709E">
        <w:rPr>
          <w:sz w:val="20"/>
          <w:szCs w:val="20"/>
        </w:rPr>
        <w:t>Head Office</w:t>
      </w:r>
      <w:r w:rsidR="00543F55">
        <w:rPr>
          <w:sz w:val="20"/>
          <w:szCs w:val="20"/>
        </w:rPr>
        <w:t xml:space="preserve">, 130 Jersey Drive, Epping, VIC </w:t>
      </w:r>
      <w:r w:rsidR="000F7B1B">
        <w:rPr>
          <w:sz w:val="20"/>
          <w:szCs w:val="20"/>
        </w:rPr>
        <w:t>3076</w:t>
      </w:r>
      <w:r w:rsidR="0001092F">
        <w:rPr>
          <w:sz w:val="20"/>
          <w:szCs w:val="20"/>
        </w:rPr>
        <w:t>, or via other arrangements as discussed with Ibex Australia.</w:t>
      </w:r>
    </w:p>
    <w:p w14:paraId="7E7FBA01" w14:textId="3431071C" w:rsidR="004A6AF2" w:rsidRPr="00F53A50" w:rsidRDefault="004A6AF2" w:rsidP="00F53A50">
      <w:pPr>
        <w:pStyle w:val="Heading2"/>
        <w:rPr>
          <w:sz w:val="24"/>
          <w:szCs w:val="24"/>
        </w:rPr>
      </w:pPr>
      <w:r w:rsidRPr="00F53A50">
        <w:rPr>
          <w:sz w:val="24"/>
          <w:szCs w:val="24"/>
        </w:rPr>
        <w:t xml:space="preserve">PRIZES </w:t>
      </w:r>
    </w:p>
    <w:p w14:paraId="148F1A4C" w14:textId="2DEEA073" w:rsidR="004A6AF2" w:rsidRPr="00F53A50" w:rsidRDefault="004A6AF2" w:rsidP="008E065E">
      <w:pPr>
        <w:rPr>
          <w:sz w:val="20"/>
          <w:szCs w:val="20"/>
        </w:rPr>
      </w:pPr>
      <w:r w:rsidRPr="00F53A50">
        <w:rPr>
          <w:sz w:val="20"/>
          <w:szCs w:val="20"/>
        </w:rPr>
        <w:t xml:space="preserve">Incomplete, indecipherable or illegible entries will be deemed invalid.  </w:t>
      </w:r>
    </w:p>
    <w:p w14:paraId="45F68451" w14:textId="7DF6BE21" w:rsidR="004A6AF2" w:rsidRPr="00F53A50" w:rsidRDefault="004A6AF2" w:rsidP="008E065E">
      <w:pPr>
        <w:rPr>
          <w:sz w:val="20"/>
          <w:szCs w:val="20"/>
        </w:rPr>
      </w:pPr>
      <w:r w:rsidRPr="00F53A50">
        <w:rPr>
          <w:sz w:val="20"/>
          <w:szCs w:val="20"/>
        </w:rPr>
        <w:t xml:space="preserve">If there is a dispute as to the identity of an entrant, the Promoter reserves the right, in its sole discretion, to determine the identity of the entrant. </w:t>
      </w:r>
    </w:p>
    <w:p w14:paraId="7D890E73" w14:textId="7DE8E6BB" w:rsidR="004A6AF2" w:rsidRPr="00F53A50" w:rsidRDefault="004A6AF2" w:rsidP="008E065E">
      <w:pPr>
        <w:rPr>
          <w:sz w:val="20"/>
          <w:szCs w:val="20"/>
        </w:rPr>
      </w:pPr>
      <w:r w:rsidRPr="00F53A50">
        <w:rPr>
          <w:sz w:val="20"/>
          <w:szCs w:val="20"/>
        </w:rPr>
        <w:t xml:space="preserve">Prizes are subject to the standard terms and conditions of individual prize and service providers. If for any reason a winner does not take the prize or an element of the prize at the time stipulated, then the prize or that element of the prize will be forfeited and will not be redeemable for cash.  </w:t>
      </w:r>
    </w:p>
    <w:p w14:paraId="226C2CBF" w14:textId="77E99010" w:rsidR="004A6AF2" w:rsidRPr="00F53A50" w:rsidRDefault="004A6AF2" w:rsidP="008E065E">
      <w:pPr>
        <w:rPr>
          <w:sz w:val="20"/>
          <w:szCs w:val="20"/>
        </w:rPr>
      </w:pPr>
      <w:r w:rsidRPr="00F53A50">
        <w:rPr>
          <w:sz w:val="20"/>
          <w:szCs w:val="20"/>
        </w:rPr>
        <w:t xml:space="preserve">If any prize (or part of any prize) is unavailable due to reasons beyond the control of the Promoter, the Promoter its discretion reserves the right to substitute the prize (or that part of the prize) with a prize to the equal value and/or specification, subject to any written directions from a regulatory authority. </w:t>
      </w:r>
    </w:p>
    <w:p w14:paraId="6A912C04" w14:textId="76F1F3C6" w:rsidR="004A6AF2" w:rsidRPr="00F53A50" w:rsidRDefault="004A6AF2" w:rsidP="008E065E">
      <w:pPr>
        <w:rPr>
          <w:sz w:val="20"/>
          <w:szCs w:val="20"/>
        </w:rPr>
      </w:pPr>
      <w:r w:rsidRPr="00F53A50">
        <w:rPr>
          <w:sz w:val="20"/>
          <w:szCs w:val="20"/>
        </w:rPr>
        <w:t xml:space="preserve">Prizes, or any unused portion of a prize, are not transferable or exchangeable and cannot be taken as cash unless otherwise specified.  </w:t>
      </w:r>
    </w:p>
    <w:p w14:paraId="1E13C46F" w14:textId="536BF317" w:rsidR="004A6AF2" w:rsidRPr="00F53A50" w:rsidRDefault="004A6AF2" w:rsidP="008E065E">
      <w:pPr>
        <w:rPr>
          <w:sz w:val="20"/>
          <w:szCs w:val="20"/>
        </w:rPr>
      </w:pPr>
      <w:r w:rsidRPr="00F53A50">
        <w:rPr>
          <w:sz w:val="20"/>
          <w:szCs w:val="20"/>
        </w:rPr>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w:t>
      </w:r>
    </w:p>
    <w:p w14:paraId="6D929169" w14:textId="75E5E50A" w:rsidR="00BC4111" w:rsidRPr="00F53A50" w:rsidRDefault="004A6AF2" w:rsidP="008E065E">
      <w:pPr>
        <w:rPr>
          <w:sz w:val="20"/>
          <w:szCs w:val="20"/>
        </w:rPr>
      </w:pPr>
      <w:r w:rsidRPr="00F53A50">
        <w:rPr>
          <w:sz w:val="20"/>
          <w:szCs w:val="20"/>
        </w:rPr>
        <w:t xml:space="preserve">If this Promotion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entrant; or (b) subject to any written directions from a regulatory authority to modify, suspend, terminate or cancel the Promotion, as appropriate. </w:t>
      </w:r>
    </w:p>
    <w:sectPr w:rsidR="00BC4111" w:rsidRPr="00F53A50" w:rsidSect="00F53A50">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 B5 Plain">
    <w:panose1 w:val="02000503050000020004"/>
    <w:charset w:val="00"/>
    <w:family w:val="modern"/>
    <w:notTrueType/>
    <w:pitch w:val="variable"/>
    <w:sig w:usb0="A00000AF" w:usb1="5000204A" w:usb2="00000000" w:usb3="00000000" w:csb0="00000111" w:csb1="00000000"/>
  </w:font>
  <w:font w:name="The Sans Black-">
    <w:panose1 w:val="00000000000000000000"/>
    <w:charset w:val="00"/>
    <w:family w:val="modern"/>
    <w:notTrueType/>
    <w:pitch w:val="variable"/>
    <w:sig w:usb0="A00000AF" w:usb1="50002048" w:usb2="00000000" w:usb3="00000000" w:csb0="00000111" w:csb1="00000000"/>
  </w:font>
  <w:font w:name="TheSans B9 Black">
    <w:panose1 w:val="00000000000000000000"/>
    <w:charset w:val="00"/>
    <w:family w:val="modern"/>
    <w:notTrueType/>
    <w:pitch w:val="variable"/>
    <w:sig w:usb0="A00000AF" w:usb1="5000204A" w:usb2="00000000" w:usb3="00000000" w:csb0="00000111" w:csb1="00000000"/>
  </w:font>
  <w:font w:name="TheSans B7">
    <w:panose1 w:val="00000000000000000000"/>
    <w:charset w:val="00"/>
    <w:family w:val="modern"/>
    <w:notTrueType/>
    <w:pitch w:val="variable"/>
    <w:sig w:usb0="A00000AF" w:usb1="5000204A" w:usb2="00000000" w:usb3="00000000" w:csb0="00000111" w:csb1="00000000"/>
  </w:font>
  <w:font w:name="The Sans-">
    <w:panose1 w:val="0200050804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71CBF"/>
    <w:multiLevelType w:val="hybridMultilevel"/>
    <w:tmpl w:val="1D28E384"/>
    <w:lvl w:ilvl="0" w:tplc="799CE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EA566BB"/>
    <w:multiLevelType w:val="hybridMultilevel"/>
    <w:tmpl w:val="A7EC9ED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85793030">
    <w:abstractNumId w:val="0"/>
  </w:num>
  <w:num w:numId="2" w16cid:durableId="161894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0NDUxMDY0MDQ1MzRV0lEKTi0uzszPAykwrAUAH7aAgCwAAAA="/>
  </w:docVars>
  <w:rsids>
    <w:rsidRoot w:val="004A6AF2"/>
    <w:rsid w:val="00004396"/>
    <w:rsid w:val="0001092F"/>
    <w:rsid w:val="0005471A"/>
    <w:rsid w:val="00057A3A"/>
    <w:rsid w:val="000F7B1B"/>
    <w:rsid w:val="001A7C4B"/>
    <w:rsid w:val="00296156"/>
    <w:rsid w:val="002E1497"/>
    <w:rsid w:val="003F4A0A"/>
    <w:rsid w:val="004139F6"/>
    <w:rsid w:val="00495CDF"/>
    <w:rsid w:val="004A6AF2"/>
    <w:rsid w:val="0053490A"/>
    <w:rsid w:val="00543F55"/>
    <w:rsid w:val="00615FFB"/>
    <w:rsid w:val="00691A3C"/>
    <w:rsid w:val="00774583"/>
    <w:rsid w:val="007B062D"/>
    <w:rsid w:val="008131FF"/>
    <w:rsid w:val="008E065E"/>
    <w:rsid w:val="0090314A"/>
    <w:rsid w:val="00927E86"/>
    <w:rsid w:val="009925E1"/>
    <w:rsid w:val="009E709E"/>
    <w:rsid w:val="00A00114"/>
    <w:rsid w:val="00A24DDA"/>
    <w:rsid w:val="00AB7F11"/>
    <w:rsid w:val="00B87FD4"/>
    <w:rsid w:val="00BC4111"/>
    <w:rsid w:val="00BF15C4"/>
    <w:rsid w:val="00BF323E"/>
    <w:rsid w:val="00C23933"/>
    <w:rsid w:val="00C6577C"/>
    <w:rsid w:val="00D40EC1"/>
    <w:rsid w:val="00D526A5"/>
    <w:rsid w:val="00D93980"/>
    <w:rsid w:val="00DB6BF2"/>
    <w:rsid w:val="00E249E3"/>
    <w:rsid w:val="00E430B0"/>
    <w:rsid w:val="00EA53E0"/>
    <w:rsid w:val="00ED0E8F"/>
    <w:rsid w:val="00F05EA5"/>
    <w:rsid w:val="00F53A50"/>
    <w:rsid w:val="00FF2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0AC1"/>
  <w15:chartTrackingRefBased/>
  <w15:docId w15:val="{4F4DCDBD-0A31-4F64-BE2F-D6AAD18E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FD4"/>
    <w:rPr>
      <w:rFonts w:ascii="TheSans B5 Plain" w:hAnsi="TheSans B5 Plain"/>
    </w:rPr>
  </w:style>
  <w:style w:type="paragraph" w:styleId="Heading1">
    <w:name w:val="heading 1"/>
    <w:basedOn w:val="Normal"/>
    <w:link w:val="Heading1Char"/>
    <w:uiPriority w:val="9"/>
    <w:qFormat/>
    <w:rsid w:val="00B87FD4"/>
    <w:pPr>
      <w:keepNext/>
      <w:keepLines/>
      <w:spacing w:after="0" w:line="360" w:lineRule="auto"/>
      <w:outlineLvl w:val="0"/>
    </w:pPr>
    <w:rPr>
      <w:rFonts w:ascii="The Sans Black-" w:eastAsiaTheme="majorEastAsia" w:hAnsi="The Sans Black-" w:cstheme="majorBidi"/>
      <w:caps/>
      <w:color w:val="4DB848" w:themeColor="accent1"/>
      <w:sz w:val="36"/>
      <w:szCs w:val="32"/>
    </w:rPr>
  </w:style>
  <w:style w:type="paragraph" w:styleId="Heading2">
    <w:name w:val="heading 2"/>
    <w:basedOn w:val="Normal"/>
    <w:next w:val="Normal"/>
    <w:link w:val="Heading2Char"/>
    <w:uiPriority w:val="9"/>
    <w:unhideWhenUsed/>
    <w:qFormat/>
    <w:rsid w:val="00B87FD4"/>
    <w:pPr>
      <w:keepNext/>
      <w:keepLines/>
      <w:spacing w:before="40" w:after="0" w:line="360" w:lineRule="auto"/>
      <w:outlineLvl w:val="1"/>
    </w:pPr>
    <w:rPr>
      <w:rFonts w:ascii="TheSans B9 Black" w:eastAsiaTheme="majorEastAsia" w:hAnsi="TheSans B9 Black" w:cstheme="majorBidi"/>
      <w:color w:val="404041" w:themeColor="text1"/>
      <w:sz w:val="28"/>
      <w:szCs w:val="26"/>
    </w:rPr>
  </w:style>
  <w:style w:type="paragraph" w:styleId="Heading3">
    <w:name w:val="heading 3"/>
    <w:basedOn w:val="Normal"/>
    <w:next w:val="Normal"/>
    <w:link w:val="Heading3Char"/>
    <w:uiPriority w:val="9"/>
    <w:unhideWhenUsed/>
    <w:qFormat/>
    <w:rsid w:val="00B87FD4"/>
    <w:pPr>
      <w:keepNext/>
      <w:keepLines/>
      <w:spacing w:before="40" w:after="0" w:line="360" w:lineRule="auto"/>
      <w:outlineLvl w:val="2"/>
    </w:pPr>
    <w:rPr>
      <w:rFonts w:ascii="TheSans B7" w:eastAsiaTheme="majorEastAsia" w:hAnsi="TheSans B7" w:cstheme="majorBidi"/>
      <w:b/>
      <w:color w:val="404041"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FD4"/>
    <w:rPr>
      <w:rFonts w:ascii="The Sans Black-" w:eastAsiaTheme="majorEastAsia" w:hAnsi="The Sans Black-" w:cstheme="majorBidi"/>
      <w:caps/>
      <w:color w:val="4DB848" w:themeColor="accent1"/>
      <w:sz w:val="36"/>
      <w:szCs w:val="32"/>
    </w:rPr>
  </w:style>
  <w:style w:type="character" w:customStyle="1" w:styleId="Heading2Char">
    <w:name w:val="Heading 2 Char"/>
    <w:basedOn w:val="DefaultParagraphFont"/>
    <w:link w:val="Heading2"/>
    <w:uiPriority w:val="9"/>
    <w:rsid w:val="00B87FD4"/>
    <w:rPr>
      <w:rFonts w:ascii="TheSans B9 Black" w:eastAsiaTheme="majorEastAsia" w:hAnsi="TheSans B9 Black" w:cstheme="majorBidi"/>
      <w:color w:val="404041" w:themeColor="text1"/>
      <w:sz w:val="28"/>
      <w:szCs w:val="26"/>
    </w:rPr>
  </w:style>
  <w:style w:type="character" w:customStyle="1" w:styleId="Heading3Char">
    <w:name w:val="Heading 3 Char"/>
    <w:basedOn w:val="DefaultParagraphFont"/>
    <w:link w:val="Heading3"/>
    <w:uiPriority w:val="9"/>
    <w:rsid w:val="00B87FD4"/>
    <w:rPr>
      <w:rFonts w:ascii="TheSans B7" w:eastAsiaTheme="majorEastAsia" w:hAnsi="TheSans B7" w:cstheme="majorBidi"/>
      <w:b/>
      <w:color w:val="404041" w:themeColor="text1"/>
      <w:sz w:val="24"/>
      <w:szCs w:val="24"/>
    </w:rPr>
  </w:style>
  <w:style w:type="paragraph" w:styleId="BodyText">
    <w:name w:val="Body Text"/>
    <w:basedOn w:val="Normal"/>
    <w:link w:val="BodyTextChar"/>
    <w:uiPriority w:val="1"/>
    <w:qFormat/>
    <w:rsid w:val="00B87FD4"/>
    <w:pPr>
      <w:widowControl w:val="0"/>
      <w:autoSpaceDE w:val="0"/>
      <w:autoSpaceDN w:val="0"/>
      <w:spacing w:after="0" w:line="240" w:lineRule="auto"/>
    </w:pPr>
    <w:rPr>
      <w:rFonts w:ascii="The Sans-" w:eastAsia="The Sans-" w:hAnsi="The Sans-" w:cs="The Sans-"/>
      <w:lang w:val="en-US"/>
    </w:rPr>
  </w:style>
  <w:style w:type="character" w:customStyle="1" w:styleId="BodyTextChar">
    <w:name w:val="Body Text Char"/>
    <w:basedOn w:val="DefaultParagraphFont"/>
    <w:link w:val="BodyText"/>
    <w:uiPriority w:val="1"/>
    <w:rsid w:val="00B87FD4"/>
    <w:rPr>
      <w:rFonts w:ascii="The Sans-" w:eastAsia="The Sans-" w:hAnsi="The Sans-" w:cs="The Sans-"/>
      <w:lang w:val="en-US"/>
    </w:rPr>
  </w:style>
  <w:style w:type="paragraph" w:styleId="ListParagraph">
    <w:name w:val="List Paragraph"/>
    <w:basedOn w:val="Normal"/>
    <w:uiPriority w:val="1"/>
    <w:qFormat/>
    <w:rsid w:val="00B87FD4"/>
    <w:pPr>
      <w:ind w:left="720"/>
      <w:contextualSpacing/>
    </w:pPr>
  </w:style>
  <w:style w:type="character" w:styleId="CommentReference">
    <w:name w:val="annotation reference"/>
    <w:basedOn w:val="DefaultParagraphFont"/>
    <w:uiPriority w:val="99"/>
    <w:semiHidden/>
    <w:unhideWhenUsed/>
    <w:rsid w:val="009E709E"/>
    <w:rPr>
      <w:sz w:val="16"/>
      <w:szCs w:val="16"/>
    </w:rPr>
  </w:style>
  <w:style w:type="paragraph" w:styleId="CommentText">
    <w:name w:val="annotation text"/>
    <w:basedOn w:val="Normal"/>
    <w:link w:val="CommentTextChar"/>
    <w:uiPriority w:val="99"/>
    <w:unhideWhenUsed/>
    <w:rsid w:val="009E709E"/>
    <w:pPr>
      <w:spacing w:line="240" w:lineRule="auto"/>
    </w:pPr>
    <w:rPr>
      <w:sz w:val="20"/>
      <w:szCs w:val="20"/>
    </w:rPr>
  </w:style>
  <w:style w:type="character" w:customStyle="1" w:styleId="CommentTextChar">
    <w:name w:val="Comment Text Char"/>
    <w:basedOn w:val="DefaultParagraphFont"/>
    <w:link w:val="CommentText"/>
    <w:uiPriority w:val="99"/>
    <w:rsid w:val="009E709E"/>
    <w:rPr>
      <w:rFonts w:ascii="TheSans B5 Plain" w:hAnsi="TheSans B5 Plain"/>
      <w:sz w:val="20"/>
      <w:szCs w:val="20"/>
    </w:rPr>
  </w:style>
  <w:style w:type="paragraph" w:styleId="CommentSubject">
    <w:name w:val="annotation subject"/>
    <w:basedOn w:val="CommentText"/>
    <w:next w:val="CommentText"/>
    <w:link w:val="CommentSubjectChar"/>
    <w:uiPriority w:val="99"/>
    <w:semiHidden/>
    <w:unhideWhenUsed/>
    <w:rsid w:val="009E709E"/>
    <w:rPr>
      <w:b/>
      <w:bCs/>
    </w:rPr>
  </w:style>
  <w:style w:type="character" w:customStyle="1" w:styleId="CommentSubjectChar">
    <w:name w:val="Comment Subject Char"/>
    <w:basedOn w:val="CommentTextChar"/>
    <w:link w:val="CommentSubject"/>
    <w:uiPriority w:val="99"/>
    <w:semiHidden/>
    <w:rsid w:val="009E709E"/>
    <w:rPr>
      <w:rFonts w:ascii="TheSans B5 Plain" w:hAnsi="TheSans B5 Plain"/>
      <w:b/>
      <w:bCs/>
      <w:sz w:val="20"/>
      <w:szCs w:val="20"/>
    </w:rPr>
  </w:style>
  <w:style w:type="character" w:styleId="Hyperlink">
    <w:name w:val="Hyperlink"/>
    <w:basedOn w:val="DefaultParagraphFont"/>
    <w:uiPriority w:val="99"/>
    <w:unhideWhenUsed/>
    <w:rsid w:val="00D40EC1"/>
    <w:rPr>
      <w:color w:val="0563C1" w:themeColor="hyperlink"/>
      <w:u w:val="single"/>
    </w:rPr>
  </w:style>
  <w:style w:type="character" w:styleId="UnresolvedMention">
    <w:name w:val="Unresolved Mention"/>
    <w:basedOn w:val="DefaultParagraphFont"/>
    <w:uiPriority w:val="99"/>
    <w:semiHidden/>
    <w:unhideWhenUsed/>
    <w:rsid w:val="00D4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Ibex Australia">
      <a:dk1>
        <a:srgbClr val="404041"/>
      </a:dk1>
      <a:lt1>
        <a:srgbClr val="939598"/>
      </a:lt1>
      <a:dk2>
        <a:srgbClr val="000000"/>
      </a:dk2>
      <a:lt2>
        <a:srgbClr val="E7E6E6"/>
      </a:lt2>
      <a:accent1>
        <a:srgbClr val="4DB848"/>
      </a:accent1>
      <a:accent2>
        <a:srgbClr val="939598"/>
      </a:accent2>
      <a:accent3>
        <a:srgbClr val="FFFFFF"/>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296B299029243BE95FA4882A42454" ma:contentTypeVersion="17" ma:contentTypeDescription="Create a new document." ma:contentTypeScope="" ma:versionID="5ece483d99aa901b1428987a642faeee">
  <xsd:schema xmlns:xsd="http://www.w3.org/2001/XMLSchema" xmlns:xs="http://www.w3.org/2001/XMLSchema" xmlns:p="http://schemas.microsoft.com/office/2006/metadata/properties" xmlns:ns2="91b1ba5e-48cb-4499-a772-807e070333bd" xmlns:ns3="ffec3df8-716e-43a4-bb52-867f0fc16e26" targetNamespace="http://schemas.microsoft.com/office/2006/metadata/properties" ma:root="true" ma:fieldsID="467896cf69fe4695d266d0538789213c" ns2:_="" ns3:_="">
    <xsd:import namespace="91b1ba5e-48cb-4499-a772-807e070333bd"/>
    <xsd:import namespace="ffec3df8-716e-43a4-bb52-867f0fc16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ba5e-48cb-4499-a772-807e07033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95ef5f-156a-47e0-a152-f744cc832d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c3df8-716e-43a4-bb52-867f0fc16e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8d5fab-8269-43f7-84a8-ec7078c6c889}" ma:internalName="TaxCatchAll" ma:showField="CatchAllData" ma:web="ffec3df8-716e-43a4-bb52-867f0fc16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ec3df8-716e-43a4-bb52-867f0fc16e26" xsi:nil="true"/>
    <lcf76f155ced4ddcb4097134ff3c332f xmlns="91b1ba5e-48cb-4499-a772-807e070333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2442B8-3363-4E27-BABC-F06D1DAA1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1ba5e-48cb-4499-a772-807e070333bd"/>
    <ds:schemaRef ds:uri="ffec3df8-716e-43a4-bb52-867f0fc1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AC51C-2626-4E1F-8016-D80042AA708F}">
  <ds:schemaRefs>
    <ds:schemaRef ds:uri="http://schemas.microsoft.com/sharepoint/v3/contenttype/forms"/>
  </ds:schemaRefs>
</ds:datastoreItem>
</file>

<file path=customXml/itemProps3.xml><?xml version="1.0" encoding="utf-8"?>
<ds:datastoreItem xmlns:ds="http://schemas.openxmlformats.org/officeDocument/2006/customXml" ds:itemID="{4C91598B-FD1B-44E8-9186-653E1C8AF14A}">
  <ds:schemaRefs>
    <ds:schemaRef ds:uri="http://schemas.microsoft.com/office/2006/metadata/properties"/>
    <ds:schemaRef ds:uri="http://schemas.microsoft.com/office/infopath/2007/PartnerControls"/>
    <ds:schemaRef ds:uri="ffec3df8-716e-43a4-bb52-867f0fc16e26"/>
    <ds:schemaRef ds:uri="91b1ba5e-48cb-4499-a772-807e070333bd"/>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Mannens</dc:creator>
  <cp:keywords/>
  <dc:description/>
  <cp:lastModifiedBy>Jessica Watts</cp:lastModifiedBy>
  <cp:revision>37</cp:revision>
  <cp:lastPrinted>2022-05-06T06:45:00Z</cp:lastPrinted>
  <dcterms:created xsi:type="dcterms:W3CDTF">2022-04-29T06:36:00Z</dcterms:created>
  <dcterms:modified xsi:type="dcterms:W3CDTF">2023-11-29T21:03:00Z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0x010100C51296B299029243BE95FA4882A42454</vt:lpwstr>
  </property>
  <property fmtid="{D5CDD505-2E9C-101B-9397-08002B2CF9AE}" pid="3" name="MediaServiceImageTags">
    <vt:lpwstr/>
  </property>
</Properties>
</file>